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foot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media/image1.jpeg" ContentType="image/jpeg"/>
  <Override PartName="/word/media/image2.png" ContentType="image/pn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activeX/activeX1.bin" ContentType="application/vnd.ms-office.activeX"/>
  <Override PartName="/word/activeX/activeX1.xml" ContentType="application/vnd.ms-office.activeX+xml"/>
  <Override PartName="/word/activeX/_rels/activeX3.xml.rels" ContentType="application/vnd.openxmlformats-package.relationships+xml"/>
  <Override PartName="/word/activeX/_rels/activeX2.xml.rels" ContentType="application/vnd.openxmlformats-package.relationships+xml"/>
  <Override PartName="/word/activeX/_rels/activeX1.xml.rels" ContentType="application/vnd.openxmlformats-package.relationships+xml"/>
  <Override PartName="/word/activeX/activeX2.bin" ContentType="application/vnd.ms-office.activeX"/>
  <Override PartName="/word/activeX/activeX2.xml" ContentType="application/vnd.ms-office.activeX+xml"/>
  <Override PartName="/word/activeX/activeX3.bin" ContentType="application/vnd.ms-office.activeX"/>
  <Override PartName="/word/activeX/activeX3.xml" ContentType="application/vnd.ms-office.activeX+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hanging="0"/>
        <w:jc w:val="center"/>
        <w:rPr>
          <w:rFonts w:ascii="NeoSans Light TR" w:hAnsi="NeoSans Light TR"/>
          <w:b/>
          <w:b/>
          <w:color w:val="9BBB59" w:themeColor="accent3"/>
          <w:sz w:val="32"/>
          <w:u w:val="single"/>
        </w:rPr>
      </w:pPr>
      <w:r>
        <w:rPr>
          <w:rFonts w:ascii="NeoSans Light TR" w:hAnsi="NeoSans Light TR"/>
          <w:b/>
          <w:color w:val="9BBB59" w:themeColor="accent3"/>
          <w:sz w:val="32"/>
          <w:u w:val="single"/>
        </w:rPr>
        <w:drawing>
          <wp:anchor behindDoc="0" distT="0" distB="0" distL="0" distR="0" simplePos="0" locked="0" layoutInCell="1" allowOverlap="1" relativeHeight="2">
            <wp:simplePos x="0" y="0"/>
            <wp:positionH relativeFrom="column">
              <wp:posOffset>2781935</wp:posOffset>
            </wp:positionH>
            <wp:positionV relativeFrom="paragraph">
              <wp:posOffset>234950</wp:posOffset>
            </wp:positionV>
            <wp:extent cx="2952750" cy="1722120"/>
            <wp:effectExtent l="0" t="0" r="0" b="0"/>
            <wp:wrapSquare wrapText="bothSides"/>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2952750" cy="1722120"/>
                    </a:xfrm>
                    <a:prstGeom prst="rect">
                      <a:avLst/>
                    </a:prstGeom>
                  </pic:spPr>
                </pic:pic>
              </a:graphicData>
            </a:graphic>
          </wp:anchor>
        </w:drawing>
      </w:r>
    </w:p>
    <w:p>
      <w:pPr>
        <w:pStyle w:val="Normal"/>
        <w:ind w:hanging="0"/>
        <w:jc w:val="center"/>
        <w:rPr>
          <w:rFonts w:ascii="NeoSans Light TR" w:hAnsi="NeoSans Light TR"/>
          <w:b/>
          <w:b/>
          <w:color w:val="9BBB59" w:themeColor="accent3"/>
          <w:sz w:val="32"/>
          <w:u w:val="single"/>
        </w:rPr>
      </w:pPr>
      <w:r>
        <w:rPr>
          <w:rFonts w:ascii="NeoSans Light TR" w:hAnsi="NeoSans Light TR"/>
          <w:b/>
          <w:color w:val="9BBB59" w:themeColor="accent3"/>
          <w:sz w:val="32"/>
          <w:u w:val="single"/>
        </w:rPr>
      </w:r>
    </w:p>
    <w:p>
      <w:pPr>
        <w:pStyle w:val="Normal"/>
        <w:ind w:hanging="0"/>
        <w:jc w:val="center"/>
        <w:rPr>
          <w:rFonts w:ascii="NeoSans Light TR" w:hAnsi="NeoSans Light TR"/>
          <w:b/>
          <w:b/>
          <w:color w:val="62A739"/>
          <w:sz w:val="32"/>
          <w:u w:val="single"/>
        </w:rPr>
      </w:pPr>
      <w:r>
        <w:rPr>
          <w:rFonts w:ascii="NeoSans Light TR" w:hAnsi="NeoSans Light TR"/>
          <w:b/>
          <w:color w:val="62A739"/>
          <w:sz w:val="32"/>
          <w:u w:val="single"/>
        </w:rPr>
      </w:r>
    </w:p>
    <w:p>
      <w:pPr>
        <w:pStyle w:val="Normal"/>
        <w:widowControl/>
        <w:bidi w:val="0"/>
        <w:ind w:left="0" w:right="5102" w:hanging="0"/>
        <w:jc w:val="center"/>
        <w:rPr>
          <w:rFonts w:ascii="NeoSans Light TR" w:hAnsi="NeoSans Light TR"/>
          <w:b/>
          <w:b/>
          <w:bCs/>
          <w:color w:val="62A739"/>
          <w:sz w:val="44"/>
          <w:szCs w:val="44"/>
          <w:u w:val="none"/>
        </w:rPr>
      </w:pPr>
      <w:r>
        <w:rPr>
          <w:rFonts w:ascii="NeoSans Light TR" w:hAnsi="NeoSans Light TR"/>
          <w:b/>
          <w:bCs/>
          <w:color w:val="62A739"/>
          <w:sz w:val="44"/>
          <w:szCs w:val="44"/>
          <w:u w:val="none"/>
        </w:rPr>
        <w:t>Demande de soutien auprès de l’IFB</w:t>
      </w:r>
    </w:p>
    <w:p>
      <w:pPr>
        <w:pStyle w:val="Normal"/>
        <w:ind w:left="3402" w:hanging="0"/>
        <w:jc w:val="left"/>
        <w:rPr>
          <w:rFonts w:ascii="NeoSans Light TR" w:hAnsi="NeoSans Light TR"/>
          <w:color w:val="9BBB59" w:themeColor="accent3"/>
          <w:sz w:val="28"/>
        </w:rPr>
      </w:pPr>
      <w:r>
        <w:rPr>
          <w:rFonts w:ascii="NeoSans Light TR" w:hAnsi="NeoSans Light TR"/>
          <w:color w:val="9BBB59" w:themeColor="accent3"/>
          <w:sz w:val="28"/>
        </w:rPr>
      </w:r>
    </w:p>
    <w:p>
      <w:pPr>
        <w:pStyle w:val="Normal"/>
        <w:ind w:left="3402" w:hanging="0"/>
        <w:jc w:val="left"/>
        <w:rPr>
          <w:rFonts w:ascii="NeoSans Light TR" w:hAnsi="NeoSans Light TR"/>
          <w:color w:val="9BBB59" w:themeColor="accent3"/>
          <w:sz w:val="28"/>
        </w:rPr>
      </w:pPr>
      <w:r>
        <w:rPr>
          <w:rFonts w:ascii="NeoSans Light TR" w:hAnsi="NeoSans Light TR"/>
          <w:color w:val="9BBB59" w:themeColor="accent3"/>
          <w:sz w:val="28"/>
        </w:rPr>
      </w:r>
    </w:p>
    <w:p>
      <w:pPr>
        <w:pStyle w:val="Normal"/>
        <w:widowControl/>
        <w:bidi w:val="0"/>
        <w:ind w:left="0" w:right="0" w:hanging="0"/>
        <w:jc w:val="left"/>
        <w:rPr>
          <w:rFonts w:ascii="NeoSans Light TR" w:hAnsi="NeoSans Light TR"/>
          <w:color w:val="9BBB59" w:themeColor="accent3"/>
          <w:sz w:val="28"/>
        </w:rPr>
      </w:pPr>
      <w:r>
        <w:rPr>
          <w:rFonts w:ascii="NeoSans Light TR" w:hAnsi="NeoSans Light TR"/>
          <w:color w:val="9BBB59" w:themeColor="accent3"/>
          <w:sz w:val="28"/>
        </w:rPr>
      </w:r>
    </w:p>
    <w:p>
      <w:pPr>
        <w:pStyle w:val="Normal"/>
        <w:widowControl/>
        <w:bidi w:val="0"/>
        <w:ind w:left="0" w:right="0" w:hanging="0"/>
        <w:jc w:val="center"/>
        <w:rPr>
          <w:rFonts w:ascii="NeoSans Light TR" w:hAnsi="NeoSans Light TR"/>
          <w:color w:val="62A739"/>
          <w:sz w:val="28"/>
          <w:szCs w:val="28"/>
        </w:rPr>
      </w:pPr>
      <w:r>
        <w:rPr>
          <w:rFonts w:ascii="NeoSans Light TR" w:hAnsi="NeoSans Light TR"/>
          <w:b/>
          <w:bCs/>
          <w:color w:val="62A739"/>
          <w:sz w:val="28"/>
          <w:szCs w:val="28"/>
        </w:rPr>
        <w:t>Nature de la demande</w:t>
      </w:r>
      <w:r>
        <w:rPr>
          <w:rFonts w:ascii="NeoSans Light TR" w:hAnsi="NeoSans Light TR"/>
          <w:color w:val="62A739"/>
          <w:sz w:val="28"/>
          <w:szCs w:val="28"/>
        </w:rPr>
        <w:t xml:space="preserve">  (cocher): </w:t>
      </w:r>
    </w:p>
    <w:p>
      <w:pPr>
        <w:pStyle w:val="Normal"/>
        <w:widowControl/>
        <w:bidi w:val="0"/>
        <w:ind w:left="3231" w:right="0" w:hanging="0"/>
        <w:jc w:val="left"/>
        <w:rPr>
          <w:rFonts w:ascii="NeoSans Light TR" w:hAnsi="NeoSans Light TR"/>
          <w:color w:val="62A739"/>
          <w:sz w:val="28"/>
          <w:szCs w:val="28"/>
        </w:rPr>
      </w:pPr>
      <w:r>
        <w:rPr/>
        <w:object>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ontrol_shape_0" style="width:11.15pt;height:11.15pt" type="#shapetype_75"/>
          <w:control r:id="rId3" w:name="formation" w:shapeid="control_shape_0"/>
        </w:object>
      </w:r>
      <w:r>
        <w:rPr>
          <w:rFonts w:ascii="NeoSans Light TR" w:hAnsi="NeoSans Light TR"/>
          <w:color w:val="62A739"/>
          <w:sz w:val="28"/>
          <w:szCs w:val="28"/>
        </w:rPr>
        <w:t xml:space="preserve"> </w:t>
      </w:r>
      <w:r>
        <w:rPr>
          <w:rFonts w:ascii="NeoSans Light TR" w:hAnsi="NeoSans Light TR"/>
          <w:color w:val="62A739"/>
          <w:sz w:val="28"/>
          <w:szCs w:val="28"/>
        </w:rPr>
        <w:t>formation</w:t>
      </w:r>
    </w:p>
    <w:p>
      <w:pPr>
        <w:pStyle w:val="Normal"/>
        <w:widowControl/>
        <w:bidi w:val="0"/>
        <w:ind w:left="3231" w:right="0" w:hanging="0"/>
        <w:jc w:val="left"/>
        <w:rPr>
          <w:rFonts w:ascii="NeoSans Light TR" w:hAnsi="NeoSans Light TR"/>
          <w:color w:val="62A739"/>
          <w:sz w:val="28"/>
          <w:szCs w:val="28"/>
        </w:rPr>
      </w:pPr>
      <w:r>
        <w:rPr/>
        <w:object>
          <v:shape id="control_shape_1" style="width:11.15pt;height:11.15pt" type="#shapetype_75"/>
          <w:control r:id="rId4" w:name="evenement" w:shapeid="control_shape_1"/>
        </w:object>
      </w:r>
      <w:r>
        <w:rPr>
          <w:rFonts w:ascii="NeoSans Light TR" w:hAnsi="NeoSans Light TR"/>
          <w:color w:val="62A739"/>
          <w:sz w:val="28"/>
          <w:szCs w:val="28"/>
        </w:rPr>
        <w:t xml:space="preserve"> </w:t>
      </w:r>
      <w:r>
        <w:rPr>
          <w:rFonts w:ascii="NeoSans Light TR" w:hAnsi="NeoSans Light TR"/>
          <w:color w:val="62A739"/>
          <w:sz w:val="28"/>
          <w:szCs w:val="28"/>
        </w:rPr>
        <w:t>événement</w:t>
      </w:r>
    </w:p>
    <w:p>
      <w:pPr>
        <w:pStyle w:val="Normal"/>
        <w:widowControl/>
        <w:bidi w:val="0"/>
        <w:ind w:left="3231" w:right="0" w:hanging="0"/>
        <w:jc w:val="left"/>
        <w:rPr>
          <w:rFonts w:ascii="NeoSans Light TR" w:hAnsi="NeoSans Light TR"/>
          <w:color w:val="62A739"/>
          <w:sz w:val="28"/>
          <w:szCs w:val="28"/>
        </w:rPr>
      </w:pPr>
      <w:r>
        <w:rPr/>
        <w:object>
          <v:shape id="control_shape_2" style="width:11.15pt;height:11.15pt" type="#shapetype_75"/>
          <w:control r:id="rId5" w:name="expetionnel" w:shapeid="control_shape_2"/>
        </w:object>
      </w:r>
      <w:r>
        <w:rPr>
          <w:rFonts w:ascii="NeoSans Light TR" w:hAnsi="NeoSans Light TR"/>
          <w:color w:val="62A739"/>
          <w:sz w:val="28"/>
          <w:szCs w:val="28"/>
        </w:rPr>
        <w:t xml:space="preserve"> </w:t>
      </w:r>
      <w:r>
        <w:rPr>
          <w:rFonts w:ascii="NeoSans Light TR" w:hAnsi="NeoSans Light TR"/>
          <w:color w:val="62A739"/>
          <w:sz w:val="28"/>
          <w:szCs w:val="28"/>
        </w:rPr>
        <w:t xml:space="preserve">soutien exceptionnel </w:t>
      </w:r>
    </w:p>
    <w:p>
      <w:pPr>
        <w:pStyle w:val="Titre1"/>
        <w:rPr>
          <w:rFonts w:ascii="NeoSans Light TR" w:hAnsi="NeoSans Light TR"/>
        </w:rPr>
      </w:pPr>
      <w:r>
        <w:rPr>
          <w:rFonts w:ascii="NeoSans Light TR" w:hAnsi="NeoSans Light TR"/>
        </w:rPr>
      </w:r>
    </w:p>
    <w:p>
      <w:pPr>
        <w:pStyle w:val="Titre1"/>
        <w:rPr>
          <w:rFonts w:ascii="NeoSans Light TR" w:hAnsi="NeoSans Light TR"/>
        </w:rPr>
      </w:pPr>
      <w:r>
        <w:rPr>
          <w:rFonts w:ascii="NeoSans Light TR" w:hAnsi="NeoSans Light TR"/>
        </w:rPr>
        <w:t>Titre : ...</w:t>
      </w:r>
    </w:p>
    <w:p>
      <w:pPr>
        <w:pStyle w:val="Normal"/>
        <w:rPr>
          <w:rFonts w:ascii="NeoSans Light TR" w:hAnsi="NeoSans Light TR"/>
        </w:rPr>
      </w:pPr>
      <w:r>
        <w:rPr>
          <w:rFonts w:ascii="NeoSans Light TR" w:hAnsi="NeoSans Light TR"/>
        </w:rPr>
      </w:r>
    </w:p>
    <w:p>
      <w:pPr>
        <w:pStyle w:val="Normal"/>
        <w:rPr>
          <w:rFonts w:ascii="NeoSans Light TR" w:hAnsi="NeoSans Light TR"/>
        </w:rPr>
      </w:pPr>
      <w:r>
        <w:rPr>
          <w:rFonts w:ascii="NeoSans Light TR" w:hAnsi="NeoSans Light TR"/>
        </w:rPr>
      </w:r>
    </w:p>
    <w:tbl>
      <w:tblPr>
        <w:tblStyle w:val="Grilledutableau"/>
        <w:tblW w:w="9120" w:type="dxa"/>
        <w:jc w:val="left"/>
        <w:tblInd w:w="12" w:type="dxa"/>
        <w:tblCellMar>
          <w:top w:w="0" w:type="dxa"/>
          <w:left w:w="118" w:type="dxa"/>
          <w:bottom w:w="0" w:type="dxa"/>
          <w:right w:w="108" w:type="dxa"/>
        </w:tblCellMar>
        <w:tblLook w:val="04a0" w:noHBand="0" w:noVBand="1" w:firstColumn="1" w:lastRow="0" w:lastColumn="0" w:firstRow="1"/>
      </w:tblPr>
      <w:tblGrid>
        <w:gridCol w:w="2603"/>
        <w:gridCol w:w="6516"/>
      </w:tblGrid>
      <w:tr>
        <w:trPr/>
        <w:tc>
          <w:tcPr>
            <w:tcW w:w="2603" w:type="dxa"/>
            <w:tcBorders>
              <w:top w:val="nil"/>
              <w:left w:val="nil"/>
              <w:bottom w:val="nil"/>
              <w:right w:val="nil"/>
            </w:tcBorders>
            <w:shd w:fill="auto" w:val="clear"/>
          </w:tcPr>
          <w:p>
            <w:pPr>
              <w:pStyle w:val="Normal"/>
              <w:rPr>
                <w:rFonts w:ascii="NeoSans Light TR" w:hAnsi="NeoSans Light TR"/>
                <w:i/>
                <w:i/>
                <w:color w:val="808080" w:themeColor="background1" w:themeShade="80"/>
                <w:sz w:val="22"/>
              </w:rPr>
            </w:pPr>
            <w:r>
              <w:rPr>
                <w:rFonts w:ascii="NeoSans Light TR" w:hAnsi="NeoSans Light TR"/>
                <w:i/>
                <w:color w:val="808080" w:themeColor="background1" w:themeShade="80"/>
                <w:sz w:val="22"/>
              </w:rPr>
            </w:r>
          </w:p>
          <w:p>
            <w:pPr>
              <w:pStyle w:val="Normal"/>
              <w:rPr>
                <w:rFonts w:ascii="Calibri" w:hAnsi="Calibri" w:cs="Calibri"/>
              </w:rPr>
            </w:pPr>
            <w:r>
              <w:rPr>
                <w:rFonts w:cs="Calibri" w:ascii="NeoSans Light TR" w:hAnsi="NeoSans Light TR"/>
                <w:i/>
                <w:color w:val="808080" w:themeColor="background1" w:themeShade="80"/>
                <w:sz w:val="22"/>
              </w:rPr>
              <w:t>Éventuellement, logo de la manifestation ou du groupe/unité qui émet la demande</w:t>
            </w:r>
          </w:p>
        </w:tc>
        <w:tc>
          <w:tcPr>
            <w:tcW w:w="6516" w:type="dxa"/>
            <w:tcBorders>
              <w:top w:val="nil"/>
              <w:left w:val="nil"/>
              <w:bottom w:val="nil"/>
              <w:right w:val="nil"/>
            </w:tcBorders>
            <w:shd w:fill="auto" w:val="clear"/>
          </w:tcPr>
          <w:p>
            <w:pPr>
              <w:pStyle w:val="Normal"/>
              <w:rPr>
                <w:rFonts w:ascii="NeoSans Light TR" w:hAnsi="NeoSans Light TR"/>
                <w:color w:val="4F81BD" w:themeColor="accent1"/>
                <w:sz w:val="22"/>
              </w:rPr>
            </w:pPr>
            <w:r>
              <w:rPr>
                <w:rFonts w:ascii="NeoSans Light TR" w:hAnsi="NeoSans Light TR"/>
                <w:color w:val="4F81BD" w:themeColor="accent1"/>
                <w:sz w:val="22"/>
              </w:rPr>
            </w:r>
          </w:p>
          <w:p>
            <w:pPr>
              <w:pStyle w:val="Normal"/>
              <w:rPr>
                <w:rFonts w:ascii="NeoSans Light TR" w:hAnsi="NeoSans Light TR"/>
              </w:rPr>
            </w:pPr>
            <w:r>
              <w:rPr>
                <w:rFonts w:cs="Calibri" w:ascii="NeoSans Light TR" w:hAnsi="NeoSans Light TR"/>
                <w:color w:val="4F81BD" w:themeColor="accent1"/>
                <w:sz w:val="22"/>
              </w:rPr>
              <w:t>Nom, Prénom du porteur :</w:t>
            </w:r>
            <w:r>
              <w:rPr>
                <w:rFonts w:cs="Calibri" w:ascii="NeoSans Light TR" w:hAnsi="NeoSans Light TR"/>
                <w:b/>
                <w:color w:val="4F81BD" w:themeColor="accent1"/>
                <w:sz w:val="22"/>
              </w:rPr>
              <w:t xml:space="preserve"> </w:t>
            </w:r>
          </w:p>
          <w:p>
            <w:pPr>
              <w:pStyle w:val="Normal"/>
              <w:rPr>
                <w:rFonts w:ascii="Calibri" w:hAnsi="Calibri" w:cs="Calibri"/>
              </w:rPr>
            </w:pPr>
            <w:r>
              <w:rPr>
                <w:rFonts w:cs="Calibri" w:ascii="NeoSans Light TR" w:hAnsi="NeoSans Light TR"/>
                <w:color w:val="4F81BD" w:themeColor="accent1"/>
                <w:sz w:val="22"/>
              </w:rPr>
              <w:t>Organisme :</w:t>
            </w:r>
            <w:r>
              <w:rPr>
                <w:rFonts w:cs="Calibri" w:ascii="NeoSans Light TR" w:hAnsi="NeoSans Light TR"/>
                <w:b/>
                <w:color w:val="auto"/>
              </w:rPr>
              <w:t xml:space="preserve">      </w:t>
            </w:r>
          </w:p>
          <w:p>
            <w:pPr>
              <w:pStyle w:val="Normal"/>
              <w:rPr>
                <w:rFonts w:ascii="Calibri" w:hAnsi="Calibri" w:cs="Calibri"/>
              </w:rPr>
            </w:pPr>
            <w:r>
              <w:rPr>
                <w:rFonts w:cs="Calibri" w:ascii="NeoSans Light TR" w:hAnsi="NeoSans Light TR"/>
                <w:color w:val="4F81BD" w:themeColor="accent1"/>
                <w:sz w:val="22"/>
              </w:rPr>
              <w:t>Laboratoire :</w:t>
            </w:r>
            <w:r>
              <w:rPr>
                <w:rFonts w:cs="Calibri" w:ascii="NeoSans Light TR" w:hAnsi="NeoSans Light TR"/>
                <w:b/>
                <w:color w:val="auto"/>
              </w:rPr>
              <w:t xml:space="preserve">        </w:t>
            </w:r>
          </w:p>
          <w:p>
            <w:pPr>
              <w:pStyle w:val="Normal"/>
              <w:rPr>
                <w:rFonts w:ascii="Calibri" w:hAnsi="Calibri" w:cs="Calibri"/>
              </w:rPr>
            </w:pPr>
            <w:r>
              <w:rPr>
                <w:rFonts w:cs="Calibri" w:ascii="NeoSans Light TR" w:hAnsi="NeoSans Light TR"/>
                <w:color w:val="4F81BD" w:themeColor="accent1"/>
                <w:sz w:val="22"/>
              </w:rPr>
              <w:t>Adresse e-mail :</w:t>
            </w:r>
            <w:r>
              <w:rPr>
                <w:rFonts w:cs="Calibri" w:ascii="NeoSans Light TR" w:hAnsi="NeoSans Light TR"/>
                <w:b/>
                <w:color w:val="auto"/>
              </w:rPr>
              <w:t xml:space="preserve">         </w:t>
            </w:r>
          </w:p>
          <w:p>
            <w:pPr>
              <w:pStyle w:val="Normal"/>
              <w:rPr>
                <w:rFonts w:ascii="Calibri" w:hAnsi="Calibri" w:cs="Calibri"/>
              </w:rPr>
            </w:pPr>
            <w:r>
              <w:rPr>
                <w:rFonts w:cs="Calibri" w:ascii="NeoSans Light TR" w:hAnsi="NeoSans Light TR"/>
                <w:color w:val="4F81BD" w:themeColor="accent1"/>
                <w:sz w:val="22"/>
              </w:rPr>
              <w:t>Numéro de téléphone :</w:t>
            </w:r>
            <w:r>
              <w:rPr>
                <w:rFonts w:cs="Calibri" w:ascii="NeoSans Light TR" w:hAnsi="NeoSans Light TR"/>
                <w:b/>
                <w:color w:val="auto"/>
              </w:rPr>
              <w:t xml:space="preserve">         </w:t>
            </w:r>
          </w:p>
          <w:p>
            <w:pPr>
              <w:pStyle w:val="Normal"/>
              <w:rPr>
                <w:rFonts w:ascii="NeoSans Light TR" w:hAnsi="NeoSans Light TR"/>
                <w:b/>
                <w:b/>
                <w:color w:val="auto"/>
              </w:rPr>
            </w:pPr>
            <w:r>
              <w:rPr>
                <w:rFonts w:ascii="NeoSans Light TR" w:hAnsi="NeoSans Light TR"/>
                <w:b/>
                <w:color w:val="auto"/>
              </w:rPr>
            </w:r>
          </w:p>
        </w:tc>
      </w:tr>
    </w:tbl>
    <w:p>
      <w:pPr>
        <w:pStyle w:val="Normal"/>
        <w:rPr>
          <w:rFonts w:ascii="NeoSans Light TR" w:hAnsi="NeoSans Light TR"/>
        </w:rPr>
      </w:pPr>
      <w:r>
        <w:rPr>
          <w:rFonts w:ascii="NeoSans Light TR" w:hAnsi="NeoSans Light TR"/>
        </w:rPr>
      </w:r>
    </w:p>
    <w:p>
      <w:pPr>
        <w:pStyle w:val="Normal"/>
        <w:rPr>
          <w:rFonts w:ascii="NeoSans Light TR" w:hAnsi="NeoSans Light TR"/>
        </w:rPr>
      </w:pPr>
      <w:r>
        <w:rPr>
          <w:rFonts w:ascii="NeoSans Light TR" w:hAnsi="NeoSans Light TR"/>
        </w:rPr>
      </w:r>
    </w:p>
    <w:p>
      <w:pPr>
        <w:pStyle w:val="Normal"/>
        <w:rPr>
          <w:rFonts w:ascii="NeoSans Light TR" w:hAnsi="NeoSans Light TR"/>
        </w:rPr>
      </w:pPr>
      <w:r>
        <w:rPr>
          <w:rFonts w:ascii="NeoSans Light TR" w:hAnsi="NeoSans Light TR"/>
        </w:rPr>
      </w:r>
    </w:p>
    <w:p>
      <w:pPr>
        <w:pStyle w:val="Normal"/>
        <w:rPr>
          <w:rFonts w:ascii="NeoSans Light TR" w:hAnsi="NeoSans Light TR"/>
        </w:rPr>
      </w:pPr>
      <w:r>
        <w:rPr>
          <w:rFonts w:ascii="NeoSans Light TR" w:hAnsi="NeoSans Light TR"/>
        </w:rPr>
      </w:r>
    </w:p>
    <w:p>
      <w:pPr>
        <w:pStyle w:val="Normal"/>
        <w:rPr>
          <w:rFonts w:ascii="NeoSans Light TR" w:hAnsi="NeoSans Light TR"/>
        </w:rPr>
      </w:pPr>
      <w:r>
        <w:rPr>
          <w:rFonts w:ascii="NeoSans Light TR" w:hAnsi="NeoSans Light TR"/>
        </w:rPr>
      </w:r>
    </w:p>
    <w:p>
      <w:pPr>
        <w:pStyle w:val="Normal"/>
        <w:rPr>
          <w:rFonts w:ascii="NeoSans Light TR" w:hAnsi="NeoSans Light TR"/>
        </w:rPr>
      </w:pPr>
      <w:r>
        <w:rPr>
          <w:rFonts w:ascii="NeoSans Light TR" w:hAnsi="NeoSans Light TR"/>
        </w:rPr>
      </w:r>
    </w:p>
    <w:p>
      <w:pPr>
        <w:pStyle w:val="Normal"/>
        <w:rPr>
          <w:rFonts w:ascii="NeoSans Light TR" w:hAnsi="NeoSans Light TR"/>
        </w:rPr>
      </w:pPr>
      <w:r>
        <w:rPr>
          <w:rFonts w:ascii="NeoSans Light TR" w:hAnsi="NeoSans Light TR"/>
        </w:rPr>
      </w:r>
    </w:p>
    <w:p>
      <w:pPr>
        <w:pStyle w:val="Normal"/>
        <w:rPr>
          <w:rFonts w:ascii="NeoSans Light TR" w:hAnsi="NeoSans Light TR"/>
        </w:rPr>
      </w:pPr>
      <w:r>
        <w:rPr>
          <w:rFonts w:ascii="NeoSans Light TR" w:hAnsi="NeoSans Light TR"/>
        </w:rPr>
      </w:r>
    </w:p>
    <w:p>
      <w:pPr>
        <w:pStyle w:val="Normal"/>
        <w:rPr>
          <w:rFonts w:ascii="NeoSans Light TR" w:hAnsi="NeoSans Light TR"/>
          <w:i/>
          <w:i/>
          <w:color w:val="FF0000"/>
          <w:sz w:val="22"/>
          <w:szCs w:val="22"/>
        </w:rPr>
      </w:pPr>
      <w:r>
        <w:rPr>
          <w:rFonts w:ascii="NeoSans Light TR" w:hAnsi="NeoSans Light TR"/>
          <w:i/>
          <w:color w:val="FF0000"/>
          <w:sz w:val="22"/>
          <w:szCs w:val="22"/>
        </w:rPr>
      </w:r>
    </w:p>
    <w:p>
      <w:pPr>
        <w:pStyle w:val="Normal"/>
        <w:rPr>
          <w:rFonts w:ascii="NeoSans Light TR" w:hAnsi="NeoSans Light TR"/>
          <w:i/>
          <w:i/>
          <w:color w:val="FF0000"/>
          <w:sz w:val="22"/>
          <w:szCs w:val="22"/>
        </w:rPr>
      </w:pPr>
      <w:r>
        <w:rPr>
          <w:rFonts w:ascii="NeoSans Light TR" w:hAnsi="NeoSans Light TR"/>
          <w:i/>
          <w:color w:val="FF0000"/>
          <w:sz w:val="22"/>
          <w:szCs w:val="22"/>
        </w:rPr>
      </w:r>
    </w:p>
    <w:p>
      <w:pPr>
        <w:pStyle w:val="Normal"/>
        <w:rPr/>
      </w:pPr>
      <w:r>
        <w:rPr>
          <w:rFonts w:ascii="NeoSans Light TR" w:hAnsi="NeoSans Light TR"/>
          <w:i/>
          <w:color w:val="FF0000"/>
          <w:sz w:val="22"/>
          <w:szCs w:val="22"/>
        </w:rPr>
        <w:t xml:space="preserve">Votre demande sera étudiée dans les meilleurs délais par le Comité de Pilotage, Si elle est acceptée, le logo de l’IFB devra apparaître sur les supports de votre manifestation. </w:t>
      </w:r>
      <w:hyperlink r:id="rId6">
        <w:r>
          <w:rPr>
            <w:rStyle w:val="LienInternet"/>
            <w:rFonts w:ascii="NeoSans Light TR" w:hAnsi="NeoSans Light TR"/>
            <w:i w:val="false"/>
            <w:iCs w:val="false"/>
            <w:color w:val="FF0000"/>
            <w:sz w:val="22"/>
            <w:szCs w:val="22"/>
          </w:rPr>
          <w:br/>
          <w:t>https://www.france-bioinformatique.fr/charte-graphique/</w:t>
        </w:r>
      </w:hyperlink>
      <w:r>
        <w:rPr>
          <w:rFonts w:ascii="NeoSans Light TR" w:hAnsi="NeoSans Light TR"/>
          <w:i w:val="false"/>
          <w:iCs w:val="false"/>
          <w:color w:val="FF0000"/>
          <w:sz w:val="22"/>
          <w:szCs w:val="22"/>
        </w:rPr>
        <w:t xml:space="preserve"> </w:t>
      </w:r>
    </w:p>
    <w:p>
      <w:pPr>
        <w:pStyle w:val="Normal"/>
        <w:rPr>
          <w:rFonts w:ascii="NeoSans Light TR" w:hAnsi="NeoSans Light TR"/>
          <w:i/>
          <w:i/>
          <w:color w:val="FF0000"/>
          <w:sz w:val="16"/>
          <w:szCs w:val="22"/>
        </w:rPr>
      </w:pPr>
      <w:r>
        <w:rPr>
          <w:rFonts w:ascii="NeoSans Light TR" w:hAnsi="NeoSans Light TR"/>
          <w:i/>
          <w:color w:val="FF0000"/>
          <w:sz w:val="16"/>
          <w:szCs w:val="22"/>
        </w:rPr>
      </w:r>
    </w:p>
    <w:p>
      <w:pPr>
        <w:pStyle w:val="Normal"/>
        <w:rPr>
          <w:rFonts w:ascii="NeoSans Light TR" w:hAnsi="NeoSans Light TR"/>
        </w:rPr>
      </w:pPr>
      <w:r>
        <w:rPr>
          <w:rFonts w:ascii="NeoSans Light TR" w:hAnsi="NeoSans Light TR"/>
          <w:i/>
          <w:color w:val="FF0000"/>
          <w:sz w:val="22"/>
          <w:szCs w:val="22"/>
        </w:rPr>
        <w:t>De même, à l’issue de votre événement ou réalisation, nous vous adresserons une demande de compte-rendu.</w:t>
      </w:r>
    </w:p>
    <w:p>
      <w:pPr>
        <w:pStyle w:val="Normal"/>
        <w:rPr>
          <w:rFonts w:ascii="NeoSans Light TR" w:hAnsi="NeoSans Light TR"/>
        </w:rPr>
      </w:pPr>
      <w:r>
        <w:rPr>
          <w:rFonts w:ascii="NeoSans Light TR" w:hAnsi="NeoSans Light TR"/>
        </w:rPr>
      </w:r>
    </w:p>
    <w:p>
      <w:pPr>
        <w:pStyle w:val="Titre2"/>
        <w:numPr>
          <w:ilvl w:val="0"/>
          <w:numId w:val="1"/>
        </w:numPr>
        <w:rPr>
          <w:rFonts w:ascii="NeoSans Light TR" w:hAnsi="NeoSans Light TR"/>
        </w:rPr>
      </w:pPr>
      <w:r>
        <w:rPr>
          <w:rFonts w:ascii="NeoSans Light TR" w:hAnsi="NeoSans Light TR"/>
        </w:rPr>
        <w:t>Contexte</w:t>
      </w:r>
    </w:p>
    <w:p>
      <w:pPr>
        <w:pStyle w:val="Normal"/>
        <w:widowControl/>
        <w:bidi w:val="0"/>
        <w:ind w:left="737" w:right="0" w:hanging="0"/>
        <w:jc w:val="left"/>
        <w:rPr>
          <w:rFonts w:ascii="NeoSans Light TR" w:hAnsi="NeoSans Light TR"/>
        </w:rPr>
      </w:pPr>
      <w:r>
        <w:rPr>
          <w:rFonts w:cs="Calibri" w:ascii="NeoSans Light TR" w:hAnsi="NeoSans Light TR"/>
          <w:i w:val="false"/>
          <w:iCs w:val="false"/>
          <w:color w:val="auto" w:themeShade="80"/>
          <w:sz w:val="22"/>
        </w:rPr>
        <w:t>…</w:t>
      </w:r>
    </w:p>
    <w:p>
      <w:pPr>
        <w:pStyle w:val="Normal"/>
        <w:rPr>
          <w:rFonts w:cs="Calibri"/>
          <w:i w:val="false"/>
          <w:i w:val="false"/>
          <w:iCs w:val="false"/>
          <w:color w:val="auto" w:themeShade="80"/>
          <w:sz w:val="22"/>
        </w:rPr>
      </w:pPr>
      <w:r>
        <w:rPr>
          <w:rFonts w:cs="Calibri"/>
          <w:i w:val="false"/>
          <w:iCs w:val="false"/>
          <w:color w:val="auto" w:themeShade="80"/>
          <w:sz w:val="22"/>
        </w:rPr>
      </w:r>
    </w:p>
    <w:p>
      <w:pPr>
        <w:pStyle w:val="Titre2"/>
        <w:numPr>
          <w:ilvl w:val="0"/>
          <w:numId w:val="1"/>
        </w:numPr>
        <w:rPr>
          <w:rFonts w:ascii="NeoSans Light TR" w:hAnsi="NeoSans Light TR"/>
        </w:rPr>
      </w:pPr>
      <w:r>
        <w:rPr>
          <w:rFonts w:ascii="NeoSans Light TR" w:hAnsi="NeoSans Light TR"/>
        </w:rPr>
        <w:t xml:space="preserve">Objectifs </w:t>
      </w:r>
    </w:p>
    <w:p>
      <w:pPr>
        <w:pStyle w:val="Normal"/>
        <w:widowControl/>
        <w:bidi w:val="0"/>
        <w:ind w:left="737" w:right="0" w:hanging="0"/>
        <w:jc w:val="left"/>
        <w:rPr>
          <w:rFonts w:ascii="NeoSans Light TR" w:hAnsi="NeoSans Light TR"/>
        </w:rPr>
      </w:pPr>
      <w:r>
        <w:rPr>
          <w:rFonts w:cs="Calibri" w:ascii="NeoSans Light TR" w:hAnsi="NeoSans Light TR"/>
          <w:i w:val="false"/>
          <w:iCs w:val="false"/>
          <w:color w:val="auto" w:themeShade="80"/>
          <w:sz w:val="22"/>
        </w:rPr>
        <w:t>…</w:t>
      </w:r>
    </w:p>
    <w:p>
      <w:pPr>
        <w:pStyle w:val="Normal"/>
        <w:rPr>
          <w:rFonts w:cs="Calibri"/>
          <w:i/>
          <w:i/>
          <w:iCs w:val="false"/>
          <w:color w:val="808080" w:themeColor="background1" w:themeShade="80"/>
          <w:sz w:val="22"/>
        </w:rPr>
      </w:pPr>
      <w:r>
        <w:rPr>
          <w:rFonts w:cs="Calibri"/>
          <w:i/>
          <w:iCs w:val="false"/>
          <w:color w:val="808080" w:themeColor="background1" w:themeShade="80"/>
          <w:sz w:val="22"/>
        </w:rPr>
      </w:r>
    </w:p>
    <w:p>
      <w:pPr>
        <w:pStyle w:val="Titre2"/>
        <w:numPr>
          <w:ilvl w:val="0"/>
          <w:numId w:val="1"/>
        </w:numPr>
        <w:rPr>
          <w:rFonts w:ascii="NeoSans Light TR" w:hAnsi="NeoSans Light TR"/>
        </w:rPr>
      </w:pPr>
      <w:r>
        <w:rPr>
          <w:rFonts w:ascii="NeoSans Light TR" w:hAnsi="NeoSans Light TR"/>
        </w:rPr>
        <w:t>Événement</w:t>
      </w:r>
    </w:p>
    <w:p>
      <w:pPr>
        <w:pStyle w:val="Titre2"/>
        <w:numPr>
          <w:ilvl w:val="1"/>
          <w:numId w:val="1"/>
        </w:numPr>
        <w:rPr>
          <w:rFonts w:ascii="NeoSans Light TR" w:hAnsi="NeoSans Light TR"/>
        </w:rPr>
      </w:pPr>
      <w:r>
        <w:rPr>
          <w:rFonts w:ascii="NeoSans Light TR" w:hAnsi="NeoSans Light TR"/>
        </w:rPr>
        <w:t>Historique de l’événement</w:t>
      </w:r>
    </w:p>
    <w:p>
      <w:pPr>
        <w:pStyle w:val="Normal"/>
        <w:widowControl/>
        <w:bidi w:val="0"/>
        <w:ind w:left="1134" w:right="0" w:hanging="0"/>
        <w:jc w:val="left"/>
        <w:rPr>
          <w:rFonts w:ascii="NeoSans Light TR" w:hAnsi="NeoSans Light TR"/>
        </w:rPr>
      </w:pPr>
      <w:r>
        <w:rPr>
          <w:rFonts w:ascii="NeoSans Light TR" w:hAnsi="NeoSans Light TR"/>
          <w:i/>
          <w:color w:val="808080" w:themeColor="background1" w:themeShade="80"/>
          <w:sz w:val="22"/>
        </w:rPr>
        <w:t>Indiquer si l’événement est récurrent</w:t>
      </w:r>
    </w:p>
    <w:p>
      <w:pPr>
        <w:pStyle w:val="Normal"/>
        <w:widowControl/>
        <w:bidi w:val="0"/>
        <w:ind w:left="1134" w:right="0" w:hanging="0"/>
        <w:jc w:val="left"/>
        <w:rPr>
          <w:rFonts w:ascii="NeoSans Light TR" w:hAnsi="NeoSans Light TR"/>
          <w:color w:val="auto"/>
        </w:rPr>
      </w:pPr>
      <w:r>
        <w:rPr>
          <w:rFonts w:cs="Calibri" w:ascii="NeoSans Light TR" w:hAnsi="NeoSans Light TR"/>
          <w:i w:val="false"/>
          <w:iCs w:val="false"/>
          <w:color w:val="auto" w:themeShade="80"/>
          <w:sz w:val="22"/>
        </w:rPr>
        <w:t>...</w:t>
      </w:r>
    </w:p>
    <w:p>
      <w:pPr>
        <w:pStyle w:val="Titre2"/>
        <w:numPr>
          <w:ilvl w:val="1"/>
          <w:numId w:val="1"/>
        </w:numPr>
        <w:rPr>
          <w:rFonts w:ascii="NeoSans Light TR" w:hAnsi="NeoSans Light TR"/>
        </w:rPr>
      </w:pPr>
      <w:r>
        <w:rPr>
          <w:rFonts w:ascii="NeoSans Light TR" w:hAnsi="NeoSans Light TR"/>
        </w:rPr>
        <w:t xml:space="preserve">Public visé </w:t>
      </w:r>
    </w:p>
    <w:p>
      <w:pPr>
        <w:pStyle w:val="Normal"/>
        <w:widowControl/>
        <w:bidi w:val="0"/>
        <w:ind w:left="1134" w:right="0" w:hanging="0"/>
        <w:jc w:val="left"/>
        <w:rPr>
          <w:rFonts w:ascii="NeoSans Light TR" w:hAnsi="NeoSans Light TR"/>
        </w:rPr>
      </w:pPr>
      <w:r>
        <w:rPr>
          <w:rFonts w:ascii="NeoSans Light TR" w:hAnsi="NeoSans Light TR"/>
          <w:i/>
          <w:color w:val="808080" w:themeColor="background1" w:themeShade="80"/>
          <w:sz w:val="22"/>
        </w:rPr>
        <w:t>Préciser si l’événement est ouvert à la communauté ou réservé aux personnes invitées.</w:t>
      </w:r>
    </w:p>
    <w:p>
      <w:pPr>
        <w:pStyle w:val="Normal"/>
        <w:widowControl/>
        <w:bidi w:val="0"/>
        <w:ind w:left="1134" w:right="0" w:hanging="0"/>
        <w:jc w:val="left"/>
        <w:rPr>
          <w:rFonts w:ascii="NeoSans Light TR" w:hAnsi="NeoSans Light TR"/>
          <w:color w:val="auto"/>
        </w:rPr>
      </w:pPr>
      <w:r>
        <w:rPr>
          <w:rFonts w:cs="Calibri" w:ascii="NeoSans Light TR" w:hAnsi="NeoSans Light TR"/>
          <w:i w:val="false"/>
          <w:iCs w:val="false"/>
          <w:color w:val="auto" w:themeShade="80"/>
          <w:sz w:val="22"/>
        </w:rPr>
        <w:t>...</w:t>
      </w:r>
    </w:p>
    <w:p>
      <w:pPr>
        <w:pStyle w:val="Titre2"/>
        <w:numPr>
          <w:ilvl w:val="1"/>
          <w:numId w:val="1"/>
        </w:numPr>
        <w:rPr>
          <w:rFonts w:ascii="NeoSans Light TR" w:hAnsi="NeoSans Light TR"/>
        </w:rPr>
      </w:pPr>
      <w:r>
        <w:rPr>
          <w:rFonts w:ascii="NeoSans Light TR" w:hAnsi="NeoSans Light TR"/>
        </w:rPr>
        <w:t>Lieu et dates</w:t>
      </w:r>
    </w:p>
    <w:p>
      <w:pPr>
        <w:pStyle w:val="Normal"/>
        <w:widowControl/>
        <w:bidi w:val="0"/>
        <w:ind w:left="1134" w:right="0" w:hanging="0"/>
        <w:jc w:val="left"/>
        <w:rPr>
          <w:rFonts w:ascii="NeoSans Light TR" w:hAnsi="NeoSans Light TR"/>
          <w:color w:val="auto"/>
        </w:rPr>
      </w:pPr>
      <w:r>
        <w:rPr>
          <w:rFonts w:cs="Calibri" w:ascii="NeoSans Light TR" w:hAnsi="NeoSans Light TR"/>
          <w:i w:val="false"/>
          <w:iCs w:val="false"/>
          <w:color w:val="auto" w:themeShade="80"/>
          <w:sz w:val="22"/>
        </w:rPr>
        <w:t>...</w:t>
      </w:r>
    </w:p>
    <w:p>
      <w:pPr>
        <w:pStyle w:val="Titre2"/>
        <w:numPr>
          <w:ilvl w:val="1"/>
          <w:numId w:val="1"/>
        </w:numPr>
        <w:rPr>
          <w:rFonts w:ascii="NeoSans Light TR" w:hAnsi="NeoSans Light TR"/>
        </w:rPr>
      </w:pPr>
      <w:r>
        <w:rPr>
          <w:rFonts w:ascii="NeoSans Light TR" w:hAnsi="NeoSans Light TR"/>
        </w:rPr>
        <w:t>Nombre de participants attendus</w:t>
      </w:r>
    </w:p>
    <w:p>
      <w:pPr>
        <w:pStyle w:val="Normal"/>
        <w:widowControl/>
        <w:bidi w:val="0"/>
        <w:ind w:left="1134" w:right="0" w:hanging="0"/>
        <w:jc w:val="left"/>
        <w:rPr>
          <w:rFonts w:ascii="NeoSans Light TR" w:hAnsi="NeoSans Light TR"/>
        </w:rPr>
      </w:pPr>
      <w:r>
        <w:rPr>
          <w:rFonts w:ascii="NeoSans Light TR" w:hAnsi="NeoSans Light TR"/>
          <w:i/>
          <w:color w:val="808080" w:themeColor="background1" w:themeShade="80"/>
          <w:sz w:val="22"/>
        </w:rPr>
        <w:t>Au cas où les demandes d'inscription dépasseraient les capacités d'accueil, quelles sont les modalités de sélection des participants ?</w:t>
      </w:r>
    </w:p>
    <w:p>
      <w:pPr>
        <w:pStyle w:val="Normal"/>
        <w:widowControl/>
        <w:bidi w:val="0"/>
        <w:ind w:left="1134" w:right="0" w:hanging="0"/>
        <w:jc w:val="left"/>
        <w:rPr>
          <w:rFonts w:ascii="NeoSans Light TR" w:hAnsi="NeoSans Light TR"/>
          <w:color w:val="auto"/>
        </w:rPr>
      </w:pPr>
      <w:r>
        <w:rPr>
          <w:rFonts w:cs="Calibri" w:ascii="NeoSans Light TR" w:hAnsi="NeoSans Light TR"/>
          <w:i w:val="false"/>
          <w:iCs w:val="false"/>
          <w:color w:val="auto" w:themeShade="80"/>
          <w:sz w:val="22"/>
        </w:rPr>
        <w:t>…</w:t>
      </w:r>
    </w:p>
    <w:p>
      <w:pPr>
        <w:pStyle w:val="Titre2"/>
        <w:numPr>
          <w:ilvl w:val="1"/>
          <w:numId w:val="1"/>
        </w:numPr>
        <w:rPr>
          <w:rFonts w:ascii="NeoSans Light TR" w:hAnsi="NeoSans Light TR"/>
        </w:rPr>
      </w:pPr>
      <w:r>
        <w:rPr>
          <w:rFonts w:ascii="NeoSans Light TR" w:hAnsi="NeoSans Light TR"/>
        </w:rPr>
        <w:t>Programme</w:t>
      </w:r>
    </w:p>
    <w:p>
      <w:pPr>
        <w:pStyle w:val="Normal"/>
        <w:widowControl/>
        <w:bidi w:val="0"/>
        <w:ind w:left="1134" w:right="0" w:hanging="0"/>
        <w:jc w:val="left"/>
        <w:rPr>
          <w:rFonts w:ascii="NeoSans Light TR" w:hAnsi="NeoSans Light TR"/>
        </w:rPr>
      </w:pPr>
      <w:r>
        <w:rPr>
          <w:rFonts w:ascii="NeoSans Light TR" w:hAnsi="NeoSans Light TR"/>
          <w:i/>
          <w:color w:val="808080" w:themeColor="background1" w:themeShade="80"/>
          <w:sz w:val="22"/>
        </w:rPr>
        <w:t>Lien vers le programme si disponible ou description rapide</w:t>
      </w:r>
    </w:p>
    <w:p>
      <w:pPr>
        <w:pStyle w:val="Normal"/>
        <w:widowControl/>
        <w:bidi w:val="0"/>
        <w:ind w:left="1134" w:right="0" w:hanging="0"/>
        <w:jc w:val="left"/>
        <w:rPr>
          <w:rFonts w:ascii="NeoSans Light TR" w:hAnsi="NeoSans Light TR"/>
          <w:color w:val="auto"/>
        </w:rPr>
      </w:pPr>
      <w:r>
        <w:rPr>
          <w:rFonts w:cs="Calibri" w:ascii="NeoSans Light TR" w:hAnsi="NeoSans Light TR"/>
          <w:i w:val="false"/>
          <w:iCs w:val="false"/>
          <w:color w:val="auto" w:themeShade="80"/>
          <w:sz w:val="22"/>
        </w:rPr>
        <w:t>...</w:t>
      </w:r>
    </w:p>
    <w:p>
      <w:pPr>
        <w:pStyle w:val="Titre2"/>
        <w:numPr>
          <w:ilvl w:val="1"/>
          <w:numId w:val="1"/>
        </w:numPr>
        <w:rPr>
          <w:rFonts w:ascii="NeoSans Light TR" w:hAnsi="NeoSans Light TR"/>
        </w:rPr>
      </w:pPr>
      <w:r>
        <w:rPr>
          <w:rFonts w:ascii="NeoSans Light TR" w:hAnsi="NeoSans Light TR"/>
        </w:rPr>
        <w:t>Lien vers le site web</w:t>
      </w:r>
    </w:p>
    <w:p>
      <w:pPr>
        <w:pStyle w:val="Normal"/>
        <w:widowControl/>
        <w:bidi w:val="0"/>
        <w:ind w:left="1134" w:right="0" w:hanging="0"/>
        <w:jc w:val="left"/>
        <w:rPr>
          <w:rFonts w:ascii="NeoSans Light TR" w:hAnsi="NeoSans Light TR"/>
        </w:rPr>
      </w:pPr>
      <w:r>
        <w:rPr>
          <w:rFonts w:ascii="NeoSans Light TR" w:hAnsi="NeoSans Light TR"/>
          <w:i/>
          <w:color w:val="808080" w:themeColor="background1" w:themeShade="80"/>
          <w:sz w:val="22"/>
        </w:rPr>
        <w:t>Lien vers le site si disponible ou  en construction</w:t>
      </w:r>
    </w:p>
    <w:p>
      <w:pPr>
        <w:pStyle w:val="Normal"/>
        <w:widowControl/>
        <w:bidi w:val="0"/>
        <w:ind w:left="1134" w:right="0" w:hanging="0"/>
        <w:jc w:val="left"/>
        <w:rPr>
          <w:rFonts w:ascii="NeoSans Light TR" w:hAnsi="NeoSans Light TR"/>
          <w:color w:val="auto"/>
        </w:rPr>
      </w:pPr>
      <w:r>
        <w:rPr>
          <w:rFonts w:cs="Calibri" w:ascii="NeoSans Light TR" w:hAnsi="NeoSans Light TR"/>
          <w:i w:val="false"/>
          <w:iCs w:val="false"/>
          <w:color w:val="auto" w:themeShade="80"/>
          <w:sz w:val="22"/>
        </w:rPr>
        <w:t>…</w:t>
      </w:r>
    </w:p>
    <w:p>
      <w:pPr>
        <w:pStyle w:val="Normal"/>
        <w:widowControl/>
        <w:bidi w:val="0"/>
        <w:ind w:left="0" w:right="0" w:hanging="0"/>
        <w:jc w:val="left"/>
        <w:rPr>
          <w:rFonts w:cs="Calibri"/>
          <w:i w:val="false"/>
          <w:i w:val="false"/>
          <w:iCs w:val="false"/>
          <w:color w:themeColor="background1" w:themeShade="80"/>
          <w:sz w:val="22"/>
        </w:rPr>
      </w:pPr>
      <w:r>
        <w:rPr>
          <w:rFonts w:cs="Calibri"/>
          <w:i w:val="false"/>
          <w:iCs w:val="false"/>
          <w:color w:themeColor="background1" w:themeShade="80"/>
          <w:sz w:val="22"/>
        </w:rPr>
      </w:r>
    </w:p>
    <w:p>
      <w:pPr>
        <w:pStyle w:val="Titre2"/>
        <w:numPr>
          <w:ilvl w:val="0"/>
          <w:numId w:val="1"/>
        </w:numPr>
        <w:rPr>
          <w:rFonts w:ascii="NeoSans Light TR" w:hAnsi="NeoSans Light TR"/>
        </w:rPr>
      </w:pPr>
      <w:r>
        <w:rPr>
          <w:rFonts w:ascii="NeoSans Light TR" w:hAnsi="NeoSans Light TR"/>
        </w:rPr>
        <w:t>Budget</w:t>
      </w:r>
    </w:p>
    <w:p>
      <w:pPr>
        <w:pStyle w:val="Titre2"/>
        <w:numPr>
          <w:ilvl w:val="1"/>
          <w:numId w:val="1"/>
        </w:numPr>
        <w:rPr>
          <w:rFonts w:ascii="NeoSans Light TR" w:hAnsi="NeoSans Light TR"/>
        </w:rPr>
      </w:pPr>
      <w:r>
        <w:rPr>
          <w:rFonts w:ascii="NeoSans Light TR" w:hAnsi="NeoSans Light TR"/>
        </w:rPr>
        <w:t>Budget prévisionnel</w:t>
      </w:r>
    </w:p>
    <w:p>
      <w:pPr>
        <w:pStyle w:val="Normal"/>
        <w:widowControl/>
        <w:bidi w:val="0"/>
        <w:ind w:left="1134" w:right="0" w:hanging="0"/>
        <w:jc w:val="left"/>
        <w:rPr>
          <w:rFonts w:ascii="Calibri" w:hAnsi="Calibri" w:cs="Calibri"/>
          <w:i w:val="false"/>
          <w:i w:val="false"/>
          <w:iCs w:val="false"/>
          <w:color w:val="808080" w:themeColor="background1" w:themeShade="80"/>
          <w:sz w:val="22"/>
        </w:rPr>
      </w:pPr>
      <w:r>
        <w:rPr>
          <w:rFonts w:cs="Calibri" w:ascii="NeoSans Light TR" w:hAnsi="NeoSans Light TR"/>
          <w:i w:val="false"/>
          <w:iCs w:val="false"/>
          <w:color w:val="auto" w:themeShade="80"/>
          <w:sz w:val="22"/>
        </w:rPr>
        <w:t>...</w:t>
      </w:r>
    </w:p>
    <w:p>
      <w:pPr>
        <w:pStyle w:val="Titre2"/>
        <w:numPr>
          <w:ilvl w:val="1"/>
          <w:numId w:val="1"/>
        </w:numPr>
        <w:rPr>
          <w:rFonts w:ascii="NeoSans Light TR" w:hAnsi="NeoSans Light TR"/>
        </w:rPr>
      </w:pPr>
      <w:r>
        <w:rPr>
          <w:rFonts w:ascii="NeoSans Light TR" w:hAnsi="NeoSans Light TR"/>
        </w:rPr>
        <w:t>Soutien demandé à l‘IFB</w:t>
      </w:r>
    </w:p>
    <w:p>
      <w:pPr>
        <w:pStyle w:val="Normal"/>
        <w:widowControl/>
        <w:bidi w:val="0"/>
        <w:ind w:left="1134" w:right="0" w:hanging="0"/>
        <w:jc w:val="left"/>
        <w:rPr>
          <w:rFonts w:ascii="NeoSans Light TR" w:hAnsi="NeoSans Light TR"/>
          <w:color w:val="auto"/>
        </w:rPr>
      </w:pPr>
      <w:r>
        <w:rPr>
          <w:rFonts w:cs="Calibri" w:ascii="NeoSans Light TR" w:hAnsi="NeoSans Light TR"/>
          <w:i w:val="false"/>
          <w:iCs w:val="false"/>
          <w:color w:val="auto" w:themeShade="80"/>
          <w:sz w:val="22"/>
        </w:rPr>
        <w:t>...</w:t>
      </w:r>
    </w:p>
    <w:p>
      <w:pPr>
        <w:pStyle w:val="Titre2"/>
        <w:numPr>
          <w:ilvl w:val="1"/>
          <w:numId w:val="1"/>
        </w:numPr>
        <w:rPr>
          <w:rFonts w:ascii="NeoSans Light TR" w:hAnsi="NeoSans Light TR"/>
        </w:rPr>
      </w:pPr>
      <w:r>
        <w:rPr>
          <w:rFonts w:ascii="NeoSans Light TR" w:hAnsi="NeoSans Light TR"/>
        </w:rPr>
        <w:t xml:space="preserve">Autres soutiens déjà obtenus </w:t>
      </w:r>
    </w:p>
    <w:p>
      <w:pPr>
        <w:pStyle w:val="Normal"/>
        <w:widowControl/>
        <w:bidi w:val="0"/>
        <w:ind w:left="1134" w:right="0" w:hanging="0"/>
        <w:jc w:val="left"/>
        <w:rPr>
          <w:rFonts w:ascii="NeoSans Light TR" w:hAnsi="NeoSans Light TR"/>
          <w:color w:val="auto"/>
        </w:rPr>
      </w:pPr>
      <w:r>
        <w:rPr>
          <w:rFonts w:cs="Calibri" w:ascii="NeoSans Light TR" w:hAnsi="NeoSans Light TR"/>
          <w:i w:val="false"/>
          <w:iCs w:val="false"/>
          <w:color w:val="auto" w:themeShade="80"/>
          <w:sz w:val="22"/>
        </w:rPr>
        <w:t>...</w:t>
      </w:r>
    </w:p>
    <w:p>
      <w:pPr>
        <w:pStyle w:val="Titre2"/>
        <w:numPr>
          <w:ilvl w:val="1"/>
          <w:numId w:val="1"/>
        </w:numPr>
        <w:rPr>
          <w:rFonts w:ascii="NeoSans Light TR" w:hAnsi="NeoSans Light TR"/>
        </w:rPr>
      </w:pPr>
      <w:r>
        <w:rPr>
          <w:rFonts w:ascii="NeoSans Light TR" w:hAnsi="NeoSans Light TR"/>
        </w:rPr>
        <w:t>Autres soutiens demandés</w:t>
      </w:r>
    </w:p>
    <w:p>
      <w:pPr>
        <w:pStyle w:val="Normal"/>
        <w:widowControl/>
        <w:bidi w:val="0"/>
        <w:ind w:left="1134" w:right="0" w:hanging="0"/>
        <w:jc w:val="left"/>
        <w:rPr>
          <w:rFonts w:ascii="NeoSans Light TR" w:hAnsi="NeoSans Light TR"/>
          <w:color w:val="auto"/>
        </w:rPr>
      </w:pPr>
      <w:r>
        <w:rPr>
          <w:rFonts w:cs="Calibri" w:ascii="NeoSans Light TR" w:hAnsi="NeoSans Light TR"/>
          <w:i w:val="false"/>
          <w:iCs w:val="false"/>
          <w:color w:val="auto" w:themeShade="80"/>
          <w:sz w:val="22"/>
        </w:rPr>
        <w:t>…</w:t>
      </w:r>
    </w:p>
    <w:p>
      <w:pPr>
        <w:pStyle w:val="Normal"/>
        <w:rPr>
          <w:rFonts w:ascii="NeoSans Light TR" w:hAnsi="NeoSans Light TR" w:cs="Calibri"/>
          <w:i/>
          <w:i/>
          <w:color w:val="808080" w:themeColor="background1" w:themeShade="80"/>
          <w:sz w:val="22"/>
        </w:rPr>
      </w:pPr>
      <w:r>
        <w:rPr>
          <w:rFonts w:cs="Calibri" w:ascii="NeoSans Light TR" w:hAnsi="NeoSans Light TR"/>
          <w:i/>
          <w:color w:val="808080" w:themeColor="background1" w:themeShade="80"/>
          <w:sz w:val="22"/>
        </w:rPr>
      </w:r>
    </w:p>
    <w:p>
      <w:pPr>
        <w:pStyle w:val="Titre2"/>
        <w:numPr>
          <w:ilvl w:val="0"/>
          <w:numId w:val="1"/>
        </w:numPr>
        <w:rPr>
          <w:rFonts w:ascii="NeoSans Light TR" w:hAnsi="NeoSans Light TR"/>
        </w:rPr>
      </w:pPr>
      <w:r>
        <w:rPr>
          <w:rFonts w:ascii="NeoSans Light TR" w:hAnsi="NeoSans Light TR"/>
        </w:rPr>
        <w:t>Besoin d’un soutien logistique en plus du financier ?</w:t>
      </w:r>
    </w:p>
    <w:p>
      <w:pPr>
        <w:pStyle w:val="Normal"/>
        <w:widowControl/>
        <w:bidi w:val="0"/>
        <w:ind w:left="737" w:right="0" w:hanging="0"/>
        <w:jc w:val="left"/>
        <w:rPr>
          <w:rFonts w:ascii="NeoSans Light TR" w:hAnsi="NeoSans Light TR"/>
        </w:rPr>
      </w:pPr>
      <w:r>
        <w:rPr>
          <w:rFonts w:ascii="NeoSans Light TR" w:hAnsi="NeoSans Light TR"/>
          <w:i/>
          <w:color w:val="808080" w:themeColor="background1" w:themeShade="80"/>
          <w:sz w:val="22"/>
        </w:rPr>
        <w:t>Le Guichet de conseils et d’orientation de l’IFB peut vous accompagner dans l’organisation de votre événement notamment pour la diffusion de l’annonce (page web et liste de diffusion) ou l’utilisation d’un service de l’IFB-Core (création de VM ou d’accès temporaire au cluster pour des formations par exemple) ... Merci d’indiquer ici vos besoins.</w:t>
      </w:r>
    </w:p>
    <w:p>
      <w:pPr>
        <w:pStyle w:val="Normal"/>
        <w:widowControl/>
        <w:bidi w:val="0"/>
        <w:ind w:left="680" w:right="0" w:hanging="0"/>
        <w:jc w:val="left"/>
        <w:rPr/>
      </w:pPr>
      <w:r>
        <w:rPr>
          <w:rFonts w:ascii="NeoSans Light TR" w:hAnsi="NeoSans Light TR"/>
          <w:color w:val="auto"/>
        </w:rPr>
        <w:t>...</w:t>
      </w:r>
    </w:p>
    <w:sectPr>
      <w:headerReference w:type="default" r:id="rId7"/>
      <w:footerReference w:type="default" r:id="rId8"/>
      <w:type w:val="nextPage"/>
      <w:pgSz w:w="11906" w:h="16838"/>
      <w:pgMar w:left="1417" w:right="1417" w:header="708" w:top="1417" w:footer="708" w:bottom="181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Lucida Grande">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NeoSans Light TR">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rPr/>
    </w:pPr>
    <w:r>
      <w:rPr/>
      <w:drawing>
        <wp:anchor behindDoc="1" distT="0" distB="0" distL="0" distR="0" simplePos="0" locked="0" layoutInCell="1" allowOverlap="1" relativeHeight="5">
          <wp:simplePos x="0" y="0"/>
          <wp:positionH relativeFrom="column">
            <wp:align>center</wp:align>
          </wp:positionH>
          <wp:positionV relativeFrom="paragraph">
            <wp:align>top</wp:align>
          </wp:positionV>
          <wp:extent cx="7532370" cy="744220"/>
          <wp:effectExtent l="0" t="0" r="0" b="0"/>
          <wp:wrapSquare wrapText="largest"/>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1"/>
                  <a:stretch>
                    <a:fillRect/>
                  </a:stretch>
                </pic:blipFill>
                <pic:spPr bwMode="auto">
                  <a:xfrm>
                    <a:off x="0" y="0"/>
                    <a:ext cx="7532370" cy="744220"/>
                  </a:xfrm>
                  <a:prstGeom prst="rect">
                    <a:avLst/>
                  </a:prstGeom>
                </pic:spPr>
              </pic:pic>
            </a:graphicData>
          </a:graphic>
        </wp:anchor>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0"/>
        </w:tabs>
        <w:ind w:left="720" w:hanging="360"/>
      </w:pPr>
    </w:lvl>
    <w:lvl w:ilvl="1">
      <w:start w:val="1"/>
      <w:numFmt w:val="decimal"/>
      <w:lvlText w:val="%1.%2"/>
      <w:lvlJc w:val="left"/>
      <w:pPr>
        <w:tabs>
          <w:tab w:val="num" w:pos="0"/>
        </w:tabs>
        <w:ind w:left="1108" w:hanging="400"/>
      </w:pPr>
    </w:lvl>
    <w:lvl w:ilvl="2">
      <w:start w:val="1"/>
      <w:numFmt w:val="decimal"/>
      <w:lvlText w:val="%1.%2.%3"/>
      <w:lvlJc w:val="left"/>
      <w:pPr>
        <w:tabs>
          <w:tab w:val="num" w:pos="0"/>
        </w:tabs>
        <w:ind w:left="1776" w:hanging="720"/>
      </w:pPr>
    </w:lvl>
    <w:lvl w:ilvl="3">
      <w:start w:val="1"/>
      <w:numFmt w:val="decimal"/>
      <w:lvlText w:val="%1.%2.%3.%4"/>
      <w:lvlJc w:val="left"/>
      <w:pPr>
        <w:tabs>
          <w:tab w:val="num" w:pos="0"/>
        </w:tabs>
        <w:ind w:left="2124" w:hanging="720"/>
      </w:pPr>
    </w:lvl>
    <w:lvl w:ilvl="4">
      <w:start w:val="1"/>
      <w:numFmt w:val="decimal"/>
      <w:lvlText w:val="%1.%2.%3.%4.%5"/>
      <w:lvlJc w:val="left"/>
      <w:pPr>
        <w:tabs>
          <w:tab w:val="num" w:pos="0"/>
        </w:tabs>
        <w:ind w:left="2832" w:hanging="1080"/>
      </w:pPr>
    </w:lvl>
    <w:lvl w:ilvl="5">
      <w:start w:val="1"/>
      <w:numFmt w:val="decimal"/>
      <w:lvlText w:val="%1.%2.%3.%4.%5.%6"/>
      <w:lvlJc w:val="left"/>
      <w:pPr>
        <w:tabs>
          <w:tab w:val="num" w:pos="0"/>
        </w:tabs>
        <w:ind w:left="3180" w:hanging="1080"/>
      </w:pPr>
    </w:lvl>
    <w:lvl w:ilvl="6">
      <w:start w:val="1"/>
      <w:numFmt w:val="decimal"/>
      <w:lvlText w:val="%1.%2.%3.%4.%5.%6.%7"/>
      <w:lvlJc w:val="left"/>
      <w:pPr>
        <w:tabs>
          <w:tab w:val="num" w:pos="0"/>
        </w:tabs>
        <w:ind w:left="3888" w:hanging="1440"/>
      </w:pPr>
    </w:lvl>
    <w:lvl w:ilvl="7">
      <w:start w:val="1"/>
      <w:numFmt w:val="decimal"/>
      <w:lvlText w:val="%1.%2.%3.%4.%5.%6.%7.%8"/>
      <w:lvlJc w:val="left"/>
      <w:pPr>
        <w:tabs>
          <w:tab w:val="num" w:pos="0"/>
        </w:tabs>
        <w:ind w:left="4236" w:hanging="1440"/>
      </w:pPr>
    </w:lvl>
    <w:lvl w:ilvl="8">
      <w:start w:val="1"/>
      <w:numFmt w:val="decimal"/>
      <w:lvlText w:val="%1.%2.%3.%4.%5.%6.%7.%8.%9"/>
      <w:lvlJc w:val="left"/>
      <w:pPr>
        <w:tabs>
          <w:tab w:val="num" w:pos="0"/>
        </w:tabs>
        <w:ind w:left="4944" w:hanging="180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4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fr-FR" w:eastAsia="ja-JP" w:bidi="x-non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Cs w:val="24"/>
        <w:lang w:val="fr-FR" w:eastAsia="fr-FR" w:bidi="ar-SA"/>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bidi w:val="0"/>
      <w:spacing w:before="0" w:after="0"/>
      <w:jc w:val="left"/>
    </w:pPr>
    <w:rPr>
      <w:rFonts w:ascii="Cambria" w:hAnsi="Cambria" w:eastAsia="ＭＳ 明朝" w:cs="" w:asciiTheme="minorHAnsi" w:cstheme="minorBidi" w:eastAsiaTheme="minorEastAsia" w:hAnsiTheme="minorHAnsi"/>
      <w:color w:val="45A93A"/>
      <w:kern w:val="0"/>
      <w:sz w:val="24"/>
      <w:szCs w:val="24"/>
      <w:lang w:val="fr-FR" w:eastAsia="fr-FR" w:bidi="ar-SA"/>
    </w:rPr>
  </w:style>
  <w:style w:type="paragraph" w:styleId="Titre1">
    <w:name w:val="Heading 1"/>
    <w:basedOn w:val="Normal"/>
    <w:next w:val="Normal"/>
    <w:link w:val="Titre1Car"/>
    <w:uiPriority w:val="9"/>
    <w:qFormat/>
    <w:rsid w:val="00501350"/>
    <w:pPr>
      <w:keepNext w:val="true"/>
      <w:keepLines/>
      <w:spacing w:before="480" w:after="0"/>
      <w:outlineLvl w:val="0"/>
    </w:pPr>
    <w:rPr>
      <w:rFonts w:ascii="Calibri" w:hAnsi="Calibri" w:eastAsia="ＭＳ ゴシック" w:cs="" w:asciiTheme="majorHAnsi" w:cstheme="majorBidi" w:eastAsiaTheme="majorEastAsia" w:hAnsiTheme="majorHAnsi"/>
      <w:b/>
      <w:bCs/>
      <w:color w:val="345A8A" w:themeColor="accent1" w:themeShade="b5"/>
      <w:sz w:val="32"/>
      <w:szCs w:val="32"/>
      <w:lang w:eastAsia="ja-JP"/>
    </w:rPr>
  </w:style>
  <w:style w:type="paragraph" w:styleId="Titre2">
    <w:name w:val="Heading 2"/>
    <w:basedOn w:val="Normal"/>
    <w:next w:val="Normal"/>
    <w:link w:val="Titre2Car"/>
    <w:uiPriority w:val="9"/>
    <w:unhideWhenUsed/>
    <w:qFormat/>
    <w:rsid w:val="00501350"/>
    <w:pPr>
      <w:keepNext w:val="true"/>
      <w:keepLines/>
      <w:spacing w:before="200" w:after="0"/>
      <w:outlineLvl w:val="1"/>
    </w:pPr>
    <w:rPr>
      <w:rFonts w:ascii="Calibri" w:hAnsi="Calibri" w:eastAsia="ＭＳ ゴシック" w:cs="" w:asciiTheme="majorHAnsi" w:cstheme="majorBidi" w:eastAsiaTheme="majorEastAsia" w:hAnsiTheme="majorHAnsi"/>
      <w:b/>
      <w:bCs/>
      <w:color w:val="4F81BD" w:themeColor="accent1"/>
      <w:sz w:val="26"/>
      <w:szCs w:val="26"/>
      <w:lang w:eastAsia="ja-JP"/>
    </w:rPr>
  </w:style>
  <w:style w:type="paragraph" w:styleId="Titre3">
    <w:name w:val="Heading 3"/>
    <w:basedOn w:val="Normal"/>
    <w:next w:val="Normal"/>
    <w:link w:val="Titre3Car"/>
    <w:uiPriority w:val="9"/>
    <w:unhideWhenUsed/>
    <w:qFormat/>
    <w:rsid w:val="00501350"/>
    <w:pPr>
      <w:keepNext w:val="true"/>
      <w:keepLines/>
      <w:spacing w:before="200" w:after="0"/>
      <w:outlineLvl w:val="2"/>
    </w:pPr>
    <w:rPr>
      <w:rFonts w:ascii="Calibri" w:hAnsi="Calibri" w:eastAsia="ＭＳ ゴシック" w:cs="" w:asciiTheme="majorHAnsi" w:cstheme="majorBidi" w:eastAsiaTheme="majorEastAsia" w:hAnsiTheme="majorHAnsi"/>
      <w:b/>
      <w:bCs/>
      <w:color w:val="4F81BD" w:themeColor="accent1"/>
      <w:lang w:eastAsia="ja-JP"/>
    </w:rPr>
  </w:style>
  <w:style w:type="character" w:styleId="DefaultParagraphFont" w:default="1">
    <w:name w:val="Default Paragraph Font"/>
    <w:uiPriority w:val="1"/>
    <w:semiHidden/>
    <w:unhideWhenUsed/>
    <w:qFormat/>
    <w:rPr/>
  </w:style>
  <w:style w:type="character" w:styleId="EntteCar" w:customStyle="1">
    <w:name w:val="En-tête Car"/>
    <w:basedOn w:val="DefaultParagraphFont"/>
    <w:link w:val="En-tte"/>
    <w:uiPriority w:val="99"/>
    <w:qFormat/>
    <w:rsid w:val="00e72d6a"/>
    <w:rPr/>
  </w:style>
  <w:style w:type="character" w:styleId="PieddepageCar" w:customStyle="1">
    <w:name w:val="Pied de page Car"/>
    <w:basedOn w:val="DefaultParagraphFont"/>
    <w:link w:val="Pieddepage"/>
    <w:uiPriority w:val="99"/>
    <w:qFormat/>
    <w:rsid w:val="00e72d6a"/>
    <w:rPr/>
  </w:style>
  <w:style w:type="character" w:styleId="TextedebullesCar" w:customStyle="1">
    <w:name w:val="Texte de bulles Car"/>
    <w:basedOn w:val="DefaultParagraphFont"/>
    <w:link w:val="Textedebulles"/>
    <w:uiPriority w:val="99"/>
    <w:semiHidden/>
    <w:qFormat/>
    <w:rsid w:val="00134018"/>
    <w:rPr>
      <w:rFonts w:ascii="Lucida Grande" w:hAnsi="Lucida Grande" w:cs="Lucida Grande"/>
      <w:sz w:val="18"/>
      <w:szCs w:val="18"/>
    </w:rPr>
  </w:style>
  <w:style w:type="character" w:styleId="Titre1Car" w:customStyle="1">
    <w:name w:val="Titre 1 Car"/>
    <w:basedOn w:val="DefaultParagraphFont"/>
    <w:link w:val="Titre1"/>
    <w:uiPriority w:val="9"/>
    <w:qFormat/>
    <w:rsid w:val="00501350"/>
    <w:rPr>
      <w:rFonts w:ascii="Calibri" w:hAnsi="Calibri" w:eastAsia="ＭＳ ゴシック" w:cs="" w:asciiTheme="majorHAnsi" w:cstheme="majorBidi" w:eastAsiaTheme="majorEastAsia" w:hAnsiTheme="majorHAnsi"/>
      <w:b/>
      <w:bCs/>
      <w:color w:val="345A8A" w:themeColor="accent1" w:themeShade="b5"/>
      <w:sz w:val="32"/>
      <w:szCs w:val="32"/>
      <w:lang w:eastAsia="ja-JP"/>
    </w:rPr>
  </w:style>
  <w:style w:type="character" w:styleId="Titre2Car" w:customStyle="1">
    <w:name w:val="Titre 2 Car"/>
    <w:basedOn w:val="DefaultParagraphFont"/>
    <w:link w:val="Titre2"/>
    <w:uiPriority w:val="9"/>
    <w:qFormat/>
    <w:rsid w:val="00501350"/>
    <w:rPr>
      <w:rFonts w:ascii="Calibri" w:hAnsi="Calibri" w:eastAsia="ＭＳ ゴシック" w:cs="" w:asciiTheme="majorHAnsi" w:cstheme="majorBidi" w:eastAsiaTheme="majorEastAsia" w:hAnsiTheme="majorHAnsi"/>
      <w:b/>
      <w:bCs/>
      <w:color w:val="4F81BD" w:themeColor="accent1"/>
      <w:sz w:val="26"/>
      <w:szCs w:val="26"/>
      <w:lang w:eastAsia="ja-JP"/>
    </w:rPr>
  </w:style>
  <w:style w:type="character" w:styleId="Titre3Car" w:customStyle="1">
    <w:name w:val="Titre 3 Car"/>
    <w:basedOn w:val="DefaultParagraphFont"/>
    <w:link w:val="Titre3"/>
    <w:uiPriority w:val="9"/>
    <w:qFormat/>
    <w:rsid w:val="00501350"/>
    <w:rPr>
      <w:rFonts w:ascii="Calibri" w:hAnsi="Calibri" w:eastAsia="ＭＳ ゴシック" w:cs="" w:asciiTheme="majorHAnsi" w:cstheme="majorBidi" w:eastAsiaTheme="majorEastAsia" w:hAnsiTheme="majorHAnsi"/>
      <w:b/>
      <w:bCs/>
      <w:color w:val="4F81BD" w:themeColor="accent1"/>
      <w:lang w:eastAsia="ja-JP"/>
    </w:rPr>
  </w:style>
  <w:style w:type="character" w:styleId="LienInternet">
    <w:name w:val="Lien Internet"/>
    <w:basedOn w:val="DefaultParagraphFont"/>
    <w:uiPriority w:val="99"/>
    <w:unhideWhenUsed/>
    <w:rsid w:val="00060c76"/>
    <w:rPr>
      <w:color w:val="0000FF" w:themeColor="hyperlink"/>
      <w:u w:val="single"/>
    </w:rPr>
  </w:style>
  <w:style w:type="character" w:styleId="Annotationreference">
    <w:name w:val="annotation reference"/>
    <w:basedOn w:val="DefaultParagraphFont"/>
    <w:uiPriority w:val="99"/>
    <w:semiHidden/>
    <w:unhideWhenUsed/>
    <w:qFormat/>
    <w:rsid w:val="007e4c16"/>
    <w:rPr>
      <w:sz w:val="18"/>
      <w:szCs w:val="18"/>
    </w:rPr>
  </w:style>
  <w:style w:type="character" w:styleId="CommentaireCar" w:customStyle="1">
    <w:name w:val="Commentaire Car"/>
    <w:basedOn w:val="DefaultParagraphFont"/>
    <w:link w:val="Commentaire"/>
    <w:uiPriority w:val="99"/>
    <w:semiHidden/>
    <w:qFormat/>
    <w:rsid w:val="007e4c16"/>
    <w:rPr/>
  </w:style>
  <w:style w:type="character" w:styleId="ObjetducommentaireCar" w:customStyle="1">
    <w:name w:val="Objet du commentaire Car"/>
    <w:basedOn w:val="CommentaireCar"/>
    <w:link w:val="Objetducommentaire"/>
    <w:uiPriority w:val="99"/>
    <w:semiHidden/>
    <w:qFormat/>
    <w:rsid w:val="007e4c16"/>
    <w:rPr>
      <w:b/>
      <w:bCs/>
      <w:sz w:val="20"/>
      <w:szCs w:val="20"/>
    </w:rPr>
  </w:style>
  <w:style w:type="character" w:styleId="LienInternetvisit">
    <w:name w:val="Lien Internet visité"/>
    <w:basedOn w:val="DefaultParagraphFont"/>
    <w:uiPriority w:val="99"/>
    <w:semiHidden/>
    <w:unhideWhenUsed/>
    <w:qFormat/>
    <w:rsid w:val="00bb01cb"/>
    <w:rPr>
      <w:color w:val="800080" w:themeColor="followedHyperlink"/>
      <w:u w:val="single"/>
    </w:rPr>
  </w:style>
  <w:style w:type="character" w:styleId="Puces">
    <w:name w:val="Puces"/>
    <w:qFormat/>
    <w:rPr>
      <w:rFonts w:ascii="OpenSymbol" w:hAnsi="OpenSymbol" w:eastAsia="OpenSymbol" w:cs="OpenSymbol"/>
    </w:rPr>
  </w:style>
  <w:style w:type="paragraph" w:styleId="Titre">
    <w:name w:val="Titre"/>
    <w:basedOn w:val="Normal"/>
    <w:next w:val="Corpsdetexte"/>
    <w:qFormat/>
    <w:pPr>
      <w:keepNext w:val="true"/>
      <w:spacing w:before="240" w:after="120"/>
    </w:pPr>
    <w:rPr>
      <w:rFonts w:ascii="Liberation Sans" w:hAnsi="Liberation Sans" w:eastAsia="Noto Sans CJK SC" w:cs="Lohit Devanagari"/>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Lohit Devanagari"/>
    </w:rPr>
  </w:style>
  <w:style w:type="paragraph" w:styleId="Lgende">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Entteetpieddepage">
    <w:name w:val="En-tête et pied de page"/>
    <w:basedOn w:val="Normal"/>
    <w:qFormat/>
    <w:pPr/>
    <w:rPr/>
  </w:style>
  <w:style w:type="paragraph" w:styleId="Entte">
    <w:name w:val="Header"/>
    <w:basedOn w:val="Normal"/>
    <w:link w:val="En-tteCar"/>
    <w:uiPriority w:val="99"/>
    <w:unhideWhenUsed/>
    <w:rsid w:val="00e72d6a"/>
    <w:pPr>
      <w:tabs>
        <w:tab w:val="clear" w:pos="708"/>
        <w:tab w:val="center" w:pos="4536" w:leader="none"/>
        <w:tab w:val="right" w:pos="9072" w:leader="none"/>
      </w:tabs>
    </w:pPr>
    <w:rPr/>
  </w:style>
  <w:style w:type="paragraph" w:styleId="Pieddepage">
    <w:name w:val="Footer"/>
    <w:basedOn w:val="Normal"/>
    <w:link w:val="PieddepageCar"/>
    <w:uiPriority w:val="99"/>
    <w:unhideWhenUsed/>
    <w:rsid w:val="00e72d6a"/>
    <w:pPr>
      <w:tabs>
        <w:tab w:val="clear" w:pos="708"/>
        <w:tab w:val="center" w:pos="4536" w:leader="none"/>
        <w:tab w:val="right" w:pos="9072" w:leader="none"/>
      </w:tabs>
    </w:pPr>
    <w:rPr/>
  </w:style>
  <w:style w:type="paragraph" w:styleId="BalloonText">
    <w:name w:val="Balloon Text"/>
    <w:basedOn w:val="Normal"/>
    <w:link w:val="TextedebullesCar"/>
    <w:uiPriority w:val="99"/>
    <w:semiHidden/>
    <w:unhideWhenUsed/>
    <w:qFormat/>
    <w:rsid w:val="00134018"/>
    <w:pPr/>
    <w:rPr>
      <w:rFonts w:ascii="Lucida Grande" w:hAnsi="Lucida Grande" w:cs="Lucida Grande"/>
      <w:sz w:val="18"/>
      <w:szCs w:val="18"/>
    </w:rPr>
  </w:style>
  <w:style w:type="paragraph" w:styleId="Annotationtext">
    <w:name w:val="annotation text"/>
    <w:basedOn w:val="Normal"/>
    <w:link w:val="CommentaireCar"/>
    <w:uiPriority w:val="99"/>
    <w:semiHidden/>
    <w:unhideWhenUsed/>
    <w:qFormat/>
    <w:rsid w:val="007e4c16"/>
    <w:pPr/>
    <w:rPr/>
  </w:style>
  <w:style w:type="paragraph" w:styleId="Annotationsubject">
    <w:name w:val="annotation subject"/>
    <w:basedOn w:val="Annotationtext"/>
    <w:link w:val="ObjetducommentaireCar"/>
    <w:uiPriority w:val="99"/>
    <w:semiHidden/>
    <w:unhideWhenUsed/>
    <w:qFormat/>
    <w:rsid w:val="007e4c16"/>
    <w:pPr/>
    <w:rPr>
      <w:b/>
      <w:bCs/>
      <w:sz w:val="20"/>
      <w:szCs w:val="20"/>
    </w:rPr>
  </w:style>
  <w:style w:type="numbering" w:styleId="NoList" w:default="1">
    <w:name w:val="No List"/>
    <w:uiPriority w:val="99"/>
    <w:semiHidden/>
    <w:unhideWhenUsed/>
    <w:qForma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table" w:styleId="Grilledutableau">
    <w:name w:val="Table Grid"/>
    <w:basedOn w:val="TableauNormal"/>
    <w:uiPriority w:val="59"/>
    <w:rsid w:val="00501350"/>
    <w:rPr>
      <w:color w:val="000000"/>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control" Target="activeX/activeX1.xml"/><Relationship Id="rId4" Type="http://schemas.openxmlformats.org/officeDocument/2006/relationships/control" Target="activeX/activeX2.xml"/><Relationship Id="rId5" Type="http://schemas.openxmlformats.org/officeDocument/2006/relationships/control" Target="activeX/activeX3.xml"/><Relationship Id="rId6" Type="http://schemas.openxmlformats.org/officeDocument/2006/relationships/hyperlink" Target="https://www.france-bioinformatique.fr/logo-ifb" TargetMode="Externa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image" Target="media/image2.png"/>
</Relationships>
</file>

<file path=word/activeX/_rels/activeX1.xml.rels><?xml version="1.0" encoding="UTF-8"?>
<Relationships xmlns="http://schemas.openxmlformats.org/package/2006/relationships"><Relationship Id="rId1" Type="http://schemas.microsoft.com/office/2006/relationships/activeXControlBinary" Target="activeX1.bin"/>
</Relationships>
</file>

<file path=word/activeX/_rels/activeX2.xml.rels><?xml version="1.0" encoding="UTF-8"?>
<Relationships xmlns="http://schemas.openxmlformats.org/package/2006/relationships"><Relationship Id="rId1" Type="http://schemas.microsoft.com/office/2006/relationships/activeXControlBinary" Target="activeX2.bin"/>
</Relationships>
</file>

<file path=word/activeX/_rels/activeX3.xml.rels><?xml version="1.0" encoding="UTF-8"?>
<Relationships xmlns="http://schemas.openxmlformats.org/package/2006/relationships"><Relationship Id="rId1" Type="http://schemas.microsoft.com/office/2006/relationships/activeXControlBinary" Target="activeX3.bin"/>
</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Application>LibreOffice/6.4.7.2$Linux_X86_64 LibreOffice_project/40$Build-2</Application>
  <Pages>3</Pages>
  <Words>272</Words>
  <Characters>1473</Characters>
  <CharactersWithSpaces>1727</CharactersWithSpaces>
  <Paragraphs>48</Paragraphs>
  <Company>INRA-MIAJ</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2016-12-02T17:05:00Z</dcterms:created>
  <dc:creator>Patricia Laplagne</dc:creator>
  <dc:description/>
  <dc:language>fr-FR</dc:language>
  <cp:lastModifiedBy/>
  <cp:lastPrinted>2016-01-20T15:42:00Z</cp:lastPrinted>
  <dcterms:modified xsi:type="dcterms:W3CDTF">2021-06-07T10:45:59Z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INRA-MIAJ</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